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1019E59E"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615FBE">
        <w:rPr>
          <w:rFonts w:ascii="Arial" w:eastAsia="宋体" w:hAnsi="Arial" w:cs="Arial"/>
          <w:b/>
          <w:i/>
          <w:sz w:val="28"/>
        </w:rPr>
        <w:t>5742</w:t>
      </w:r>
    </w:p>
    <w:p w14:paraId="2014608E" w14:textId="73108007"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615FBE">
        <w:rPr>
          <w:rFonts w:ascii="Arial" w:hAnsi="Arial" w:cs="Arial"/>
          <w:b/>
          <w:bCs/>
          <w:color w:val="0000FF"/>
        </w:rPr>
        <w:t>5742</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2A7F8053"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6A42E0">
        <w:rPr>
          <w:rFonts w:ascii="Arial" w:hAnsi="Arial" w:cs="Arial"/>
          <w:b/>
        </w:rPr>
        <w:t>U2N and U2U definition</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34D29DB3"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B40C77">
        <w:rPr>
          <w:rFonts w:ascii="Arial" w:hAnsi="Arial" w:cs="Arial"/>
          <w:b/>
          <w:lang w:val="en-US"/>
        </w:rPr>
        <w:t>FS</w:t>
      </w:r>
      <w:bookmarkStart w:id="0" w:name="_GoBack"/>
      <w:bookmarkEnd w:id="0"/>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3C854374" w:rsidR="006662F5" w:rsidRDefault="006A42E0">
      <w:pPr>
        <w:rPr>
          <w:lang w:eastAsia="zh-CN"/>
        </w:rPr>
      </w:pPr>
      <w:r>
        <w:rPr>
          <w:lang w:eastAsia="zh-CN"/>
        </w:rPr>
        <w:t>In the current terms we defined the PINE as UE or non-3GPP device</w:t>
      </w:r>
    </w:p>
    <w:p w14:paraId="7F97C8C5" w14:textId="77777777" w:rsidR="006A42E0" w:rsidRPr="00977052" w:rsidRDefault="006A42E0" w:rsidP="006A42E0">
      <w:r w:rsidRPr="00691683">
        <w:rPr>
          <w:b/>
        </w:rPr>
        <w:t xml:space="preserve">PIN Element: </w:t>
      </w:r>
      <w:r w:rsidRPr="00691683">
        <w:t xml:space="preserve">A UE </w:t>
      </w:r>
      <w:r w:rsidRPr="006A42E0">
        <w:rPr>
          <w:highlight w:val="yellow"/>
        </w:rPr>
        <w:t>or non-3GPP device</w:t>
      </w:r>
      <w:r w:rsidRPr="00691683">
        <w:t xml:space="preserve"> that can communicate within a PIN (via PIN direct connection, via PEGC</w:t>
      </w:r>
      <w:r w:rsidRPr="00691683">
        <w:rPr>
          <w:rFonts w:eastAsia="宋体"/>
        </w:rPr>
        <w:t>,</w:t>
      </w:r>
      <w:r w:rsidRPr="00691683">
        <w:t xml:space="preserve"> or via PEGC and 5GC), or outside the PIN via a PEGC and 5GC.</w:t>
      </w:r>
    </w:p>
    <w:p w14:paraId="0F38701C" w14:textId="45D2A94E" w:rsidR="006A42E0" w:rsidRDefault="006A42E0">
      <w:pPr>
        <w:rPr>
          <w:lang w:eastAsia="zh-CN"/>
        </w:rPr>
      </w:pPr>
      <w:r>
        <w:rPr>
          <w:lang w:eastAsia="zh-CN"/>
        </w:rPr>
        <w:t>While in assumptions we use the term U2U and U2N which has been not defined in PIN, but it refers to a UE excluding the Non-3GPP device</w:t>
      </w:r>
    </w:p>
    <w:p w14:paraId="71F9023A"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Multi-hop U2U and U2N relay are not studied in this release.</w:t>
      </w:r>
    </w:p>
    <w:p w14:paraId="58D4C402" w14:textId="5DE8C198" w:rsidR="006A42E0" w:rsidRDefault="006A42E0">
      <w:pPr>
        <w:rPr>
          <w:lang w:eastAsia="zh-CN"/>
        </w:rPr>
      </w:pPr>
      <w:r>
        <w:rPr>
          <w:lang w:eastAsia="zh-CN"/>
        </w:rPr>
        <w:t>So it is proposed to introduce  more generic definitions</w:t>
      </w:r>
    </w:p>
    <w:p w14:paraId="6D18B7F5" w14:textId="5645BAE2" w:rsidR="006A42E0" w:rsidRDefault="006A42E0" w:rsidP="006A42E0">
      <w:pPr>
        <w:pStyle w:val="ac"/>
        <w:numPr>
          <w:ilvl w:val="0"/>
          <w:numId w:val="33"/>
        </w:numPr>
        <w:rPr>
          <w:lang w:eastAsia="zh-CN"/>
        </w:rPr>
      </w:pPr>
      <w:r>
        <w:rPr>
          <w:lang w:eastAsia="zh-CN"/>
        </w:rPr>
        <w:t xml:space="preserve">P2P as PINE-to-PINE </w:t>
      </w:r>
    </w:p>
    <w:p w14:paraId="60975F0E" w14:textId="47ABD911" w:rsidR="006A42E0" w:rsidRDefault="006A42E0" w:rsidP="006A42E0">
      <w:pPr>
        <w:pStyle w:val="ac"/>
        <w:numPr>
          <w:ilvl w:val="0"/>
          <w:numId w:val="33"/>
        </w:numPr>
        <w:rPr>
          <w:lang w:eastAsia="zh-CN"/>
        </w:rPr>
      </w:pPr>
      <w:r>
        <w:rPr>
          <w:lang w:eastAsia="zh-CN"/>
        </w:rPr>
        <w:t>P2N as PINE-to-Network</w:t>
      </w:r>
    </w:p>
    <w:p w14:paraId="75705851" w14:textId="2E8CD335" w:rsidR="006A42E0" w:rsidRPr="007A7DEE" w:rsidRDefault="006A42E0">
      <w:pPr>
        <w:rPr>
          <w:lang w:eastAsia="zh-CN"/>
        </w:rPr>
      </w:pPr>
      <w:r>
        <w:rPr>
          <w:lang w:eastAsia="zh-CN"/>
        </w:rPr>
        <w:t>Note: that Peer-to-Peer may also fit to the generic definition</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5CE3F3DE"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bookmarkEnd w:id="2"/>
    <w:p w14:paraId="3E98F656" w14:textId="0625C9C8" w:rsidR="002E6D4B" w:rsidRPr="00977052" w:rsidRDefault="002E6D4B" w:rsidP="004816C8">
      <w:pPr>
        <w:pStyle w:val="EditorsNote"/>
        <w:ind w:left="0" w:firstLine="0"/>
        <w:rPr>
          <w:rFonts w:eastAsia="等线"/>
        </w:rPr>
      </w:pPr>
    </w:p>
    <w:p w14:paraId="0B85D6F4" w14:textId="77777777" w:rsidR="006A42E0" w:rsidRPr="00977052" w:rsidRDefault="006A42E0" w:rsidP="006A42E0">
      <w:pPr>
        <w:pStyle w:val="2"/>
      </w:pPr>
      <w:bookmarkStart w:id="3" w:name="_Toc100925293"/>
      <w:bookmarkStart w:id="4" w:name="_Toc100925661"/>
      <w:bookmarkStart w:id="5" w:name="_Toc104235246"/>
      <w:bookmarkStart w:id="6" w:name="_Toc104539596"/>
      <w:r w:rsidRPr="00977052">
        <w:t>3.1</w:t>
      </w:r>
      <w:r w:rsidRPr="00977052">
        <w:tab/>
        <w:t>Terms</w:t>
      </w:r>
      <w:bookmarkEnd w:id="3"/>
      <w:bookmarkEnd w:id="4"/>
      <w:bookmarkEnd w:id="5"/>
      <w:bookmarkEnd w:id="6"/>
    </w:p>
    <w:p w14:paraId="28940723" w14:textId="77777777" w:rsidR="006A42E0" w:rsidRPr="00977052" w:rsidRDefault="006A42E0" w:rsidP="006A42E0">
      <w:r w:rsidRPr="00977052">
        <w:t>For the purposes of the present document, the terms given in TR</w:t>
      </w:r>
      <w:r>
        <w:t> </w:t>
      </w:r>
      <w:r w:rsidRPr="00977052">
        <w:t>21.905</w:t>
      </w:r>
      <w:r>
        <w:t> </w:t>
      </w:r>
      <w:r w:rsidRPr="00977052">
        <w:t>[1], in TS</w:t>
      </w:r>
      <w:r>
        <w:t> </w:t>
      </w:r>
      <w:r w:rsidRPr="00977052">
        <w:t>23.501</w:t>
      </w:r>
      <w:r>
        <w:t> </w:t>
      </w:r>
      <w:r w:rsidRPr="00977052">
        <w:t>[2] and the following apply. A term defined in the present document takes precedence over the definition of the same term, if any, in TR</w:t>
      </w:r>
      <w:r>
        <w:t> </w:t>
      </w:r>
      <w:r w:rsidRPr="00977052">
        <w:t>21.905</w:t>
      </w:r>
      <w:r>
        <w:t> </w:t>
      </w:r>
      <w:r w:rsidRPr="00977052">
        <w:t>[1] or in TS</w:t>
      </w:r>
      <w:r>
        <w:t> </w:t>
      </w:r>
      <w:r w:rsidRPr="00977052">
        <w:t>23.501</w:t>
      </w:r>
      <w:r>
        <w:t> </w:t>
      </w:r>
      <w:r w:rsidRPr="00977052">
        <w:t>[2].</w:t>
      </w:r>
    </w:p>
    <w:p w14:paraId="51E2A1E8" w14:textId="77777777" w:rsidR="006A42E0" w:rsidRPr="00977052" w:rsidDel="00C77BEA" w:rsidRDefault="006A42E0" w:rsidP="006A42E0">
      <w:pPr>
        <w:rPr>
          <w:lang w:eastAsia="ko-KR"/>
        </w:rPr>
      </w:pPr>
      <w:r w:rsidRPr="00977052" w:rsidDel="00C77BEA">
        <w:rPr>
          <w:b/>
        </w:rPr>
        <w:t xml:space="preserve">Personal </w:t>
      </w:r>
      <w:proofErr w:type="spellStart"/>
      <w:r w:rsidRPr="00977052" w:rsidDel="00C77BEA">
        <w:rPr>
          <w:b/>
        </w:rPr>
        <w:t>IoT</w:t>
      </w:r>
      <w:proofErr w:type="spellEnd"/>
      <w:r w:rsidRPr="00977052" w:rsidDel="00C77BEA">
        <w:rPr>
          <w:b/>
        </w:rPr>
        <w:t xml:space="preserve"> Network:</w:t>
      </w:r>
      <w:r w:rsidRPr="00977052" w:rsidDel="00C77BEA">
        <w:t xml:space="preserve"> A</w:t>
      </w:r>
      <w:r w:rsidRPr="00977052">
        <w:t xml:space="preserve">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7E6A1319" w14:textId="77777777" w:rsidR="006A42E0" w:rsidRPr="00977052" w:rsidRDefault="006A42E0" w:rsidP="006A42E0">
      <w:r w:rsidRPr="00691683">
        <w:rPr>
          <w:b/>
        </w:rPr>
        <w:t xml:space="preserve">PIN Element: </w:t>
      </w:r>
      <w:r w:rsidRPr="00691683">
        <w:t>A UE or non-3GPP device that can communicate within a PIN (via PIN direct connection, via PEGC</w:t>
      </w:r>
      <w:r w:rsidRPr="00691683">
        <w:rPr>
          <w:rFonts w:eastAsia="宋体"/>
        </w:rPr>
        <w:t>,</w:t>
      </w:r>
      <w:r w:rsidRPr="00691683">
        <w:t xml:space="preserve"> or via PEGC and 5GC), or outside the PIN via a PEGC and 5GC.</w:t>
      </w:r>
    </w:p>
    <w:p w14:paraId="466BB3C5" w14:textId="77777777" w:rsidR="006A42E0" w:rsidRPr="00977052" w:rsidDel="00C77BEA" w:rsidRDefault="006A42E0" w:rsidP="006A42E0">
      <w:pPr>
        <w:rPr>
          <w:rFonts w:eastAsia="MS Mincho"/>
        </w:rPr>
      </w:pPr>
      <w:r w:rsidRPr="00977052" w:rsidDel="00C77BEA">
        <w:rPr>
          <w:b/>
        </w:rPr>
        <w:t xml:space="preserve">PIN Element with Gateway Capability: </w:t>
      </w:r>
      <w:r w:rsidRPr="00977052">
        <w:t xml:space="preserve">A </w:t>
      </w:r>
      <w:r w:rsidRPr="00977052" w:rsidDel="00C77BEA">
        <w:t xml:space="preserve">PIN Element </w:t>
      </w:r>
      <w:r w:rsidRPr="00977052">
        <w:t>with</w:t>
      </w:r>
      <w:r w:rsidRPr="00977052" w:rsidDel="00C77BEA">
        <w:t xml:space="preserve"> the ability to provide connectivity</w:t>
      </w:r>
      <w:r w:rsidRPr="00977052">
        <w:t xml:space="preserve"> to and from the 5G network</w:t>
      </w:r>
      <w:r w:rsidRPr="00977052" w:rsidDel="00C77BEA">
        <w:t xml:space="preserve"> for other PIN Elements</w:t>
      </w:r>
      <w:r w:rsidRPr="00977052">
        <w:t>, or to provide relay for the communication between PIN Elements.</w:t>
      </w:r>
    </w:p>
    <w:p w14:paraId="2CDC78FD" w14:textId="77777777" w:rsidR="006A42E0" w:rsidRPr="00977052" w:rsidRDefault="006A42E0" w:rsidP="006A42E0">
      <w:r w:rsidRPr="00977052" w:rsidDel="00C77BEA">
        <w:rPr>
          <w:b/>
        </w:rPr>
        <w:t xml:space="preserve">PIN Element with Management Capability: </w:t>
      </w:r>
      <w:r w:rsidRPr="00977052" w:rsidDel="00C77BEA">
        <w:t>A PIN Element with capability to manage the PIN.</w:t>
      </w:r>
    </w:p>
    <w:p w14:paraId="211A5562" w14:textId="77777777" w:rsidR="006A42E0" w:rsidRPr="00977052" w:rsidRDefault="006A42E0" w:rsidP="006A42E0">
      <w:pPr>
        <w:pStyle w:val="NO"/>
      </w:pPr>
      <w:r w:rsidRPr="00977052">
        <w:t>NOTE</w:t>
      </w:r>
      <w:r w:rsidRPr="00977052" w:rsidDel="00C77BEA">
        <w:t>:</w:t>
      </w:r>
      <w:r w:rsidRPr="00977052" w:rsidDel="00C77BEA">
        <w:tab/>
        <w:t xml:space="preserve">A PIN Element can have both PIN </w:t>
      </w:r>
      <w:r w:rsidRPr="00977052">
        <w:t>M</w:t>
      </w:r>
      <w:r w:rsidRPr="00977052" w:rsidDel="00C77BEA">
        <w:t xml:space="preserve">anagement </w:t>
      </w:r>
      <w:r w:rsidRPr="00977052">
        <w:t>C</w:t>
      </w:r>
      <w:r w:rsidRPr="00977052" w:rsidDel="00C77BEA">
        <w:t>apability and Gateway Capability.</w:t>
      </w:r>
    </w:p>
    <w:p w14:paraId="0A4A516B" w14:textId="77777777" w:rsidR="006A42E0" w:rsidRDefault="006A42E0" w:rsidP="006A42E0">
      <w:pPr>
        <w:rPr>
          <w:ins w:id="7" w:author="Huawei" w:date="2022-08-08T15:53:00Z"/>
        </w:rPr>
      </w:pPr>
      <w:r w:rsidRPr="00977052" w:rsidDel="00C77BEA">
        <w:rPr>
          <w:b/>
        </w:rPr>
        <w:lastRenderedPageBreak/>
        <w:t xml:space="preserve">PIN direct connection: </w:t>
      </w:r>
      <w:r w:rsidRPr="00977052" w:rsidDel="00C77BEA">
        <w:t xml:space="preserve">the connection between two PIN Elements without </w:t>
      </w:r>
      <w:r w:rsidRPr="00977052">
        <w:t xml:space="preserve">PEGC, </w:t>
      </w:r>
      <w:r w:rsidRPr="00977052" w:rsidDel="00C77BEA">
        <w:t>any 3GPP RAN or core network entity in the middle.</w:t>
      </w:r>
    </w:p>
    <w:p w14:paraId="4846ECE0" w14:textId="77777777" w:rsidR="004816C8" w:rsidRDefault="004816C8" w:rsidP="004816C8">
      <w:pPr>
        <w:rPr>
          <w:ins w:id="8" w:author="Huawei" w:date="2022-08-08T15:53:00Z"/>
        </w:rPr>
      </w:pPr>
      <w:ins w:id="9" w:author="Huawei" w:date="2022-08-08T15:53:00Z">
        <w:r>
          <w:t xml:space="preserve">PINE-to-PINE: communication between two PINEs </w:t>
        </w:r>
      </w:ins>
    </w:p>
    <w:p w14:paraId="229A0726" w14:textId="32B088AC" w:rsidR="006A42E0" w:rsidRPr="004816C8" w:rsidRDefault="004816C8" w:rsidP="006A42E0">
      <w:pPr>
        <w:rPr>
          <w:rFonts w:eastAsia="MS Mincho"/>
        </w:rPr>
      </w:pPr>
      <w:ins w:id="10" w:author="Huawei" w:date="2022-08-08T15:53:00Z">
        <w:r>
          <w:t xml:space="preserve">PINE-to-Network: communication between a PINE and the Network </w:t>
        </w:r>
      </w:ins>
    </w:p>
    <w:p w14:paraId="60222DEA" w14:textId="77777777" w:rsidR="006A42E0" w:rsidRPr="00977052" w:rsidRDefault="006A42E0" w:rsidP="006A42E0">
      <w:pPr>
        <w:pStyle w:val="2"/>
      </w:pPr>
      <w:bookmarkStart w:id="11" w:name="_Toc100925294"/>
      <w:bookmarkStart w:id="12" w:name="_Toc100925662"/>
      <w:bookmarkStart w:id="13" w:name="_Toc104235247"/>
      <w:bookmarkStart w:id="14" w:name="_Toc104539597"/>
      <w:r w:rsidRPr="00977052">
        <w:t>3.2</w:t>
      </w:r>
      <w:r w:rsidRPr="00977052">
        <w:tab/>
        <w:t>Abbreviations</w:t>
      </w:r>
      <w:bookmarkEnd w:id="11"/>
      <w:bookmarkEnd w:id="12"/>
      <w:bookmarkEnd w:id="13"/>
      <w:bookmarkEnd w:id="14"/>
    </w:p>
    <w:p w14:paraId="1A48651E" w14:textId="77777777" w:rsidR="006A42E0" w:rsidRPr="00977052" w:rsidRDefault="006A42E0" w:rsidP="006A42E0">
      <w:r w:rsidRPr="00977052">
        <w:t>For the purposes of the present document, the abbreviations given in TR</w:t>
      </w:r>
      <w:r>
        <w:t> </w:t>
      </w:r>
      <w:r w:rsidRPr="00977052">
        <w:t>21.905</w:t>
      </w:r>
      <w:r>
        <w:t> </w:t>
      </w:r>
      <w:r w:rsidRPr="00977052">
        <w:t>[1], in TS</w:t>
      </w:r>
      <w:r>
        <w:t> </w:t>
      </w:r>
      <w:r w:rsidRPr="00977052">
        <w:t>23.501</w:t>
      </w:r>
      <w:r>
        <w:t> </w:t>
      </w:r>
      <w:r w:rsidRPr="00977052">
        <w:t>[2] and the following apply. An abbreviation defined in the present document takes precedence over the definition of the same abbreviation, if any, in TR</w:t>
      </w:r>
      <w:r>
        <w:t> </w:t>
      </w:r>
      <w:r w:rsidRPr="00977052">
        <w:t>21.905</w:t>
      </w:r>
      <w:r>
        <w:t> </w:t>
      </w:r>
      <w:r w:rsidRPr="00977052">
        <w:t>[1] or in TS</w:t>
      </w:r>
      <w:r>
        <w:t> </w:t>
      </w:r>
      <w:r w:rsidRPr="00977052">
        <w:t>23.501</w:t>
      </w:r>
      <w:r>
        <w:t> </w:t>
      </w:r>
      <w:r w:rsidRPr="00977052">
        <w:t>[2].</w:t>
      </w:r>
    </w:p>
    <w:p w14:paraId="665BF415" w14:textId="77777777" w:rsidR="006A42E0" w:rsidRPr="00977052" w:rsidRDefault="006A42E0" w:rsidP="006A42E0">
      <w:pPr>
        <w:pStyle w:val="EW"/>
        <w:rPr>
          <w:rFonts w:eastAsia="Malgun Gothic"/>
        </w:rPr>
      </w:pPr>
      <w:r w:rsidRPr="00977052">
        <w:rPr>
          <w:rFonts w:eastAsia="Malgun Gothic"/>
        </w:rPr>
        <w:t>PIN</w:t>
      </w:r>
      <w:r w:rsidRPr="00977052">
        <w:rPr>
          <w:rFonts w:eastAsia="Malgun Gothic"/>
        </w:rPr>
        <w:tab/>
        <w:t xml:space="preserve">Personal </w:t>
      </w:r>
      <w:proofErr w:type="spellStart"/>
      <w:r w:rsidRPr="00977052">
        <w:rPr>
          <w:rFonts w:eastAsia="Malgun Gothic"/>
        </w:rPr>
        <w:t>IoT</w:t>
      </w:r>
      <w:proofErr w:type="spellEnd"/>
      <w:r w:rsidRPr="00977052">
        <w:rPr>
          <w:rFonts w:eastAsia="Malgun Gothic"/>
        </w:rPr>
        <w:t xml:space="preserve"> Networks</w:t>
      </w:r>
    </w:p>
    <w:p w14:paraId="70AFAEB4" w14:textId="77777777" w:rsidR="006A42E0" w:rsidRPr="00977052" w:rsidRDefault="006A42E0" w:rsidP="006A42E0">
      <w:pPr>
        <w:pStyle w:val="EW"/>
        <w:rPr>
          <w:rFonts w:eastAsia="Malgun Gothic"/>
        </w:rPr>
      </w:pPr>
      <w:r w:rsidRPr="00977052">
        <w:rPr>
          <w:rFonts w:eastAsia="Malgun Gothic"/>
        </w:rPr>
        <w:t>PINE</w:t>
      </w:r>
      <w:r w:rsidRPr="00977052">
        <w:rPr>
          <w:rFonts w:eastAsia="Malgun Gothic"/>
        </w:rPr>
        <w:tab/>
        <w:t>PIN Element</w:t>
      </w:r>
    </w:p>
    <w:p w14:paraId="1ECE30DE" w14:textId="77777777" w:rsidR="006A42E0" w:rsidRPr="00977052" w:rsidRDefault="006A42E0" w:rsidP="006A42E0">
      <w:pPr>
        <w:pStyle w:val="EW"/>
        <w:rPr>
          <w:rFonts w:eastAsia="Malgun Gothic"/>
        </w:rPr>
      </w:pPr>
      <w:r w:rsidRPr="00977052">
        <w:rPr>
          <w:rFonts w:eastAsia="Malgun Gothic"/>
        </w:rPr>
        <w:t>PEGC</w:t>
      </w:r>
      <w:r w:rsidRPr="00977052">
        <w:rPr>
          <w:rFonts w:eastAsia="Malgun Gothic"/>
        </w:rPr>
        <w:tab/>
        <w:t>PIN Elements with Gateway Capability</w:t>
      </w:r>
    </w:p>
    <w:p w14:paraId="673589B1" w14:textId="77777777" w:rsidR="006A42E0" w:rsidRDefault="006A42E0" w:rsidP="006A42E0">
      <w:pPr>
        <w:pStyle w:val="EW"/>
        <w:rPr>
          <w:rFonts w:eastAsia="Malgun Gothic"/>
        </w:rPr>
      </w:pPr>
      <w:r w:rsidRPr="00977052">
        <w:rPr>
          <w:rFonts w:eastAsia="Malgun Gothic"/>
        </w:rPr>
        <w:t>PEMC</w:t>
      </w:r>
      <w:r w:rsidRPr="00977052">
        <w:rPr>
          <w:rFonts w:eastAsia="Malgun Gothic"/>
        </w:rPr>
        <w:tab/>
        <w:t>PIN Elements with Management Capability</w:t>
      </w:r>
    </w:p>
    <w:p w14:paraId="35161294" w14:textId="77777777" w:rsidR="004816C8" w:rsidRDefault="004816C8" w:rsidP="004816C8">
      <w:pPr>
        <w:pStyle w:val="EW"/>
        <w:rPr>
          <w:ins w:id="15" w:author="Huawei" w:date="2022-08-08T15:55:00Z"/>
          <w:rFonts w:eastAsia="Malgun Gothic"/>
        </w:rPr>
      </w:pPr>
      <w:ins w:id="16" w:author="Huawei" w:date="2022-08-08T15:55:00Z">
        <w:r>
          <w:rPr>
            <w:rFonts w:eastAsia="Malgun Gothic"/>
          </w:rPr>
          <w:t>P2P</w:t>
        </w:r>
        <w:r>
          <w:rPr>
            <w:rFonts w:eastAsia="Malgun Gothic"/>
          </w:rPr>
          <w:tab/>
          <w:t>PINE-to-PINE</w:t>
        </w:r>
      </w:ins>
    </w:p>
    <w:p w14:paraId="34A42E7C" w14:textId="5003AB27" w:rsidR="006A42E0" w:rsidRPr="004816C8" w:rsidRDefault="004816C8" w:rsidP="004816C8">
      <w:pPr>
        <w:pStyle w:val="EW"/>
        <w:rPr>
          <w:rFonts w:eastAsia="MS Mincho"/>
        </w:rPr>
      </w:pPr>
      <w:ins w:id="17" w:author="Huawei" w:date="2022-08-08T15:55:00Z">
        <w:r>
          <w:rPr>
            <w:rFonts w:eastAsia="Malgun Gothic"/>
          </w:rPr>
          <w:t>P2N</w:t>
        </w:r>
        <w:r>
          <w:rPr>
            <w:rFonts w:eastAsia="Malgun Gothic"/>
          </w:rPr>
          <w:tab/>
          <w:t>PINE-to-Network</w:t>
        </w:r>
      </w:ins>
    </w:p>
    <w:p w14:paraId="17BC3D05" w14:textId="77777777" w:rsidR="006A42E0" w:rsidRPr="00977052" w:rsidRDefault="006A42E0" w:rsidP="006A42E0">
      <w:pPr>
        <w:pStyle w:val="1"/>
      </w:pPr>
      <w:bookmarkStart w:id="18" w:name="clause4"/>
      <w:bookmarkStart w:id="19" w:name="_Toc100925295"/>
      <w:bookmarkStart w:id="20" w:name="_Toc100925663"/>
      <w:bookmarkStart w:id="21" w:name="_Toc104235248"/>
      <w:bookmarkStart w:id="22" w:name="_Toc104539598"/>
      <w:bookmarkEnd w:id="18"/>
      <w:r w:rsidRPr="00977052">
        <w:t>4</w:t>
      </w:r>
      <w:r w:rsidRPr="00977052">
        <w:tab/>
        <w:t>Architectural requirements and assumptions</w:t>
      </w:r>
      <w:bookmarkEnd w:id="19"/>
      <w:bookmarkEnd w:id="20"/>
      <w:bookmarkEnd w:id="21"/>
      <w:bookmarkEnd w:id="22"/>
    </w:p>
    <w:p w14:paraId="2B7D9F11" w14:textId="77777777" w:rsidR="006A42E0" w:rsidRPr="00977052" w:rsidRDefault="006A42E0" w:rsidP="006A42E0">
      <w:pPr>
        <w:pStyle w:val="2"/>
      </w:pPr>
      <w:bookmarkStart w:id="23" w:name="_Toc510607468"/>
      <w:bookmarkStart w:id="24" w:name="_Toc28869873"/>
      <w:bookmarkStart w:id="25" w:name="_Toc30008173"/>
      <w:bookmarkStart w:id="26" w:name="_Toc31035874"/>
      <w:bookmarkStart w:id="27" w:name="_Toc31037021"/>
      <w:bookmarkStart w:id="28" w:name="_Toc43132002"/>
      <w:bookmarkStart w:id="29" w:name="_Toc43192913"/>
      <w:bookmarkStart w:id="30" w:name="_Toc44583940"/>
      <w:bookmarkStart w:id="31" w:name="_Toc44584089"/>
      <w:bookmarkStart w:id="32" w:name="_Toc50481749"/>
      <w:bookmarkStart w:id="33" w:name="_Toc54846680"/>
      <w:bookmarkStart w:id="34" w:name="_Toc57622224"/>
      <w:bookmarkStart w:id="35" w:name="_Toc57623939"/>
      <w:bookmarkStart w:id="36" w:name="_Toc57625629"/>
      <w:bookmarkStart w:id="37" w:name="_Toc100925296"/>
      <w:bookmarkStart w:id="38" w:name="_Toc100925664"/>
      <w:bookmarkStart w:id="39" w:name="_Toc104235249"/>
      <w:bookmarkStart w:id="40" w:name="_Toc104539599"/>
      <w:r w:rsidRPr="00977052">
        <w:t>4.</w:t>
      </w:r>
      <w:r w:rsidRPr="00977052">
        <w:rPr>
          <w:lang w:eastAsia="zh-CN"/>
        </w:rPr>
        <w:t>1</w:t>
      </w:r>
      <w:r w:rsidRPr="00977052">
        <w:tab/>
        <w:t>Architectural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D4C1623" w14:textId="77777777" w:rsidR="006A42E0" w:rsidRPr="00977052" w:rsidRDefault="006A42E0" w:rsidP="006A42E0">
      <w:bookmarkStart w:id="41" w:name="_Toc510607469"/>
      <w:bookmarkStart w:id="42" w:name="_Toc28869874"/>
      <w:bookmarkStart w:id="43" w:name="_Toc30008174"/>
      <w:bookmarkStart w:id="44" w:name="_Toc31035875"/>
      <w:bookmarkStart w:id="45" w:name="_Toc31037022"/>
      <w:bookmarkStart w:id="46" w:name="_Toc43132003"/>
      <w:bookmarkStart w:id="47" w:name="_Toc43192914"/>
      <w:bookmarkStart w:id="48" w:name="_Toc44583941"/>
      <w:bookmarkStart w:id="49" w:name="_Toc44584090"/>
      <w:bookmarkStart w:id="50" w:name="_Toc50481750"/>
      <w:bookmarkStart w:id="51" w:name="_Toc54846681"/>
      <w:bookmarkStart w:id="52" w:name="_Toc57622225"/>
      <w:bookmarkStart w:id="53" w:name="_Toc57623940"/>
      <w:bookmarkStart w:id="54" w:name="_Toc57625630"/>
      <w:r w:rsidRPr="00977052">
        <w:t>This study has following architectural requirements:</w:t>
      </w:r>
    </w:p>
    <w:p w14:paraId="3AF9F0B7" w14:textId="77777777" w:rsidR="006A42E0" w:rsidRPr="00977052" w:rsidRDefault="006A42E0" w:rsidP="006A42E0">
      <w:pPr>
        <w:pStyle w:val="B1"/>
      </w:pPr>
      <w:r w:rsidRPr="00977052">
        <w:t>-</w:t>
      </w:r>
      <w:r w:rsidRPr="00977052">
        <w:tab/>
        <w:t xml:space="preserve">If </w:t>
      </w:r>
      <w:proofErr w:type="spellStart"/>
      <w:r w:rsidRPr="00977052">
        <w:t>sidelink</w:t>
      </w:r>
      <w:proofErr w:type="spellEnd"/>
      <w:r w:rsidRPr="00977052">
        <w:t xml:space="preserve"> is used for the direct communication between PEMC and PEGC, reuse procedures defined for 5G </w:t>
      </w:r>
      <w:proofErr w:type="spellStart"/>
      <w:r w:rsidRPr="00977052">
        <w:t>ProSe</w:t>
      </w:r>
      <w:proofErr w:type="spellEnd"/>
      <w:r w:rsidRPr="00977052">
        <w:t xml:space="preserve"> Direct Communication without introducing new features to </w:t>
      </w:r>
      <w:proofErr w:type="spellStart"/>
      <w:r w:rsidRPr="00977052">
        <w:t>sidelink</w:t>
      </w:r>
      <w:proofErr w:type="spellEnd"/>
      <w:r w:rsidRPr="00977052">
        <w:t>.</w:t>
      </w:r>
    </w:p>
    <w:p w14:paraId="21947892" w14:textId="77777777" w:rsidR="006A42E0" w:rsidRPr="00977052" w:rsidRDefault="006A42E0" w:rsidP="006A42E0">
      <w:pPr>
        <w:pStyle w:val="B1"/>
      </w:pPr>
      <w:r w:rsidRPr="00977052">
        <w:t>-</w:t>
      </w:r>
      <w:r w:rsidRPr="00977052">
        <w:tab/>
        <w:t>There shall be no change to underlying non-3GPP access (e.g. WIFI, Bluetooth) standards.</w:t>
      </w:r>
    </w:p>
    <w:p w14:paraId="57E23594" w14:textId="77777777" w:rsidR="006A42E0" w:rsidRPr="00977052" w:rsidRDefault="006A42E0" w:rsidP="006A42E0">
      <w:pPr>
        <w:pStyle w:val="2"/>
      </w:pPr>
      <w:bookmarkStart w:id="55" w:name="_Toc100925297"/>
      <w:bookmarkStart w:id="56" w:name="_Toc100925665"/>
      <w:bookmarkStart w:id="57" w:name="_Toc104235250"/>
      <w:bookmarkStart w:id="58" w:name="_Toc104539600"/>
      <w:r w:rsidRPr="00977052">
        <w:t>4.</w:t>
      </w:r>
      <w:r w:rsidRPr="00977052">
        <w:rPr>
          <w:lang w:eastAsia="zh-CN"/>
        </w:rPr>
        <w:t>2</w:t>
      </w:r>
      <w:r w:rsidRPr="00977052">
        <w:tab/>
      </w:r>
      <w:bookmarkStart w:id="59" w:name="_Toc510607470"/>
      <w:bookmarkEnd w:id="41"/>
      <w:r w:rsidRPr="00977052">
        <w:t>Architectural Assumptions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C2E65FB" w14:textId="77777777" w:rsidR="006A42E0" w:rsidRPr="00977052" w:rsidRDefault="006A42E0" w:rsidP="006A42E0">
      <w:r w:rsidRPr="00977052">
        <w:t>This study has following architectural assumptions:</w:t>
      </w:r>
    </w:p>
    <w:p w14:paraId="3B0B0149"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Only a 3GPP UE can act as PEGC and/or PEMC.</w:t>
      </w:r>
    </w:p>
    <w:p w14:paraId="303D22B7"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There are one or more PEGCs in a PIN.</w:t>
      </w:r>
    </w:p>
    <w:p w14:paraId="34698E1D"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There are one or more PEMCs in a PIN, at any point of time one of which is able to control the PIN.</w:t>
      </w:r>
    </w:p>
    <w:p w14:paraId="507DBAE3"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 xml:space="preserve">The PIN Elements assumes to use non-3GPP access (e.g. WIFI, Bluetooth) for direct communication, the PEMC can use 5G </w:t>
      </w:r>
      <w:proofErr w:type="spellStart"/>
      <w:r w:rsidRPr="00977052">
        <w:rPr>
          <w:rFonts w:eastAsiaTheme="minorEastAsia"/>
          <w:lang w:eastAsia="zh-CN"/>
        </w:rPr>
        <w:t>ProSe</w:t>
      </w:r>
      <w:proofErr w:type="spellEnd"/>
      <w:r w:rsidRPr="00977052">
        <w:rPr>
          <w:rFonts w:eastAsiaTheme="minorEastAsia"/>
          <w:lang w:eastAsia="zh-CN"/>
        </w:rPr>
        <w:t xml:space="preserve"> Direct Communication for direct communication with PEGC.</w:t>
      </w:r>
    </w:p>
    <w:p w14:paraId="027773D4"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In this release, the PEGC and PEMC belongs to same PLMN or (S)NPN.</w:t>
      </w:r>
    </w:p>
    <w:p w14:paraId="3BA34BEE"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 scenario when a PEGC or PEMC or both are in roaming is out of the scope of this release.</w:t>
      </w:r>
    </w:p>
    <w:p w14:paraId="02A4C0FC"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A single PEGC may support more than one PIN at a time.</w:t>
      </w:r>
    </w:p>
    <w:p w14:paraId="058C2DA9" w14:textId="64A46D7D"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 xml:space="preserve">Multi-hop </w:t>
      </w:r>
      <w:del w:id="60" w:author="Huawei" w:date="2022-08-08T15:53:00Z">
        <w:r w:rsidRPr="00977052" w:rsidDel="004816C8">
          <w:rPr>
            <w:rFonts w:eastAsiaTheme="minorEastAsia"/>
            <w:lang w:eastAsia="zh-CN"/>
          </w:rPr>
          <w:delText xml:space="preserve">U2U </w:delText>
        </w:r>
      </w:del>
      <w:ins w:id="61" w:author="Huawei" w:date="2022-08-08T15:54:00Z">
        <w:r w:rsidR="004816C8">
          <w:rPr>
            <w:rFonts w:eastAsiaTheme="minorEastAsia" w:hint="eastAsia"/>
            <w:lang w:eastAsia="zh-CN"/>
          </w:rPr>
          <w:t>P</w:t>
        </w:r>
        <w:r w:rsidR="004816C8">
          <w:rPr>
            <w:rFonts w:eastAsiaTheme="minorEastAsia"/>
            <w:lang w:eastAsia="zh-CN"/>
          </w:rPr>
          <w:t xml:space="preserve">2P </w:t>
        </w:r>
      </w:ins>
      <w:r w:rsidRPr="00977052">
        <w:rPr>
          <w:rFonts w:eastAsiaTheme="minorEastAsia"/>
          <w:lang w:eastAsia="zh-CN"/>
        </w:rPr>
        <w:t xml:space="preserve">and </w:t>
      </w:r>
      <w:del w:id="62" w:author="Huawei" w:date="2022-08-08T15:54:00Z">
        <w:r w:rsidRPr="00977052" w:rsidDel="004816C8">
          <w:rPr>
            <w:rFonts w:eastAsiaTheme="minorEastAsia"/>
            <w:lang w:eastAsia="zh-CN"/>
          </w:rPr>
          <w:delText>U2N</w:delText>
        </w:r>
      </w:del>
      <w:r w:rsidRPr="00977052">
        <w:rPr>
          <w:rFonts w:eastAsiaTheme="minorEastAsia"/>
          <w:lang w:eastAsia="zh-CN"/>
        </w:rPr>
        <w:t xml:space="preserve"> </w:t>
      </w:r>
      <w:ins w:id="63" w:author="Huawei" w:date="2022-08-08T15:54:00Z">
        <w:r w:rsidR="004816C8">
          <w:rPr>
            <w:rFonts w:eastAsiaTheme="minorEastAsia"/>
            <w:lang w:eastAsia="zh-CN"/>
          </w:rPr>
          <w:t>P2N</w:t>
        </w:r>
      </w:ins>
      <w:r w:rsidRPr="00977052">
        <w:rPr>
          <w:rFonts w:eastAsiaTheme="minorEastAsia"/>
          <w:lang w:eastAsia="zh-CN"/>
        </w:rPr>
        <w:t>relay are not studied in this release.</w:t>
      </w:r>
    </w:p>
    <w:p w14:paraId="6DC06304" w14:textId="77777777" w:rsidR="006A42E0" w:rsidRPr="00977052" w:rsidRDefault="006A42E0" w:rsidP="006A42E0">
      <w:pPr>
        <w:pStyle w:val="EditorsNote"/>
      </w:pPr>
      <w:r w:rsidRPr="00977052">
        <w:t>Editor's note:</w:t>
      </w:r>
      <w:r w:rsidRPr="00977052">
        <w:tab/>
        <w:t>Whether PINE can connect to multiple PEGCs is FFS.</w:t>
      </w:r>
    </w:p>
    <w:p w14:paraId="08A39140" w14:textId="77777777" w:rsidR="006A42E0" w:rsidRPr="00977052" w:rsidRDefault="006A42E0" w:rsidP="006A42E0">
      <w:pPr>
        <w:pStyle w:val="NO"/>
      </w:pPr>
      <w:r w:rsidRPr="00977052">
        <w:t>NOTE:</w:t>
      </w:r>
      <w:r w:rsidRPr="00977052">
        <w:tab/>
        <w:t>In this Release the 5G-RG is considered outside the scope of the study and consequently not part of PIN.</w:t>
      </w:r>
    </w:p>
    <w:p w14:paraId="0607F1BC" w14:textId="77777777" w:rsidR="006A42E0" w:rsidRPr="00977052" w:rsidRDefault="006A42E0" w:rsidP="006A42E0">
      <w:pPr>
        <w:pStyle w:val="EditorsNote"/>
      </w:pPr>
      <w:r w:rsidRPr="00977052">
        <w:t>Editor's note:</w:t>
      </w:r>
      <w:r w:rsidRPr="00977052">
        <w:tab/>
        <w:t>It is FFS whether data traffic of PINE over control plane is in scope of this study.</w:t>
      </w:r>
    </w:p>
    <w:p w14:paraId="79D17696" w14:textId="77777777" w:rsidR="006A42E0" w:rsidRPr="00977052" w:rsidRDefault="006A42E0" w:rsidP="006A42E0">
      <w:pPr>
        <w:pStyle w:val="EditorsNote"/>
      </w:pPr>
      <w:r w:rsidRPr="00977052">
        <w:t>Editor's note:</w:t>
      </w:r>
      <w:r w:rsidRPr="00977052">
        <w:tab/>
        <w:t>Whether PINE UE is restricted to be in the same PLMN/(S)NPN as PEGC/PEMC or not is FFS.</w:t>
      </w:r>
    </w:p>
    <w:p w14:paraId="2D2147C5" w14:textId="5CE3F3DE" w:rsidR="001C7187" w:rsidRPr="002E6D4B" w:rsidRDefault="001C7187" w:rsidP="002E6D4B">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23EADBE3"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5834F" w14:textId="77777777" w:rsidR="00CF5A27" w:rsidRDefault="00CF5A27">
      <w:r>
        <w:separator/>
      </w:r>
    </w:p>
    <w:p w14:paraId="003B49B7" w14:textId="77777777" w:rsidR="00CF5A27" w:rsidRDefault="00CF5A27"/>
  </w:endnote>
  <w:endnote w:type="continuationSeparator" w:id="0">
    <w:p w14:paraId="5820990E" w14:textId="77777777" w:rsidR="00CF5A27" w:rsidRDefault="00CF5A27">
      <w:r>
        <w:continuationSeparator/>
      </w:r>
    </w:p>
    <w:p w14:paraId="759C958F" w14:textId="77777777" w:rsidR="00CF5A27" w:rsidRDefault="00CF5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5F80D" w14:textId="77777777" w:rsidR="00CF5A27" w:rsidRDefault="00CF5A27">
      <w:r>
        <w:separator/>
      </w:r>
    </w:p>
    <w:p w14:paraId="1B49F3B3" w14:textId="77777777" w:rsidR="00CF5A27" w:rsidRDefault="00CF5A27"/>
  </w:footnote>
  <w:footnote w:type="continuationSeparator" w:id="0">
    <w:p w14:paraId="2B96DFDA" w14:textId="77777777" w:rsidR="00CF5A27" w:rsidRDefault="00CF5A27">
      <w:r>
        <w:continuationSeparator/>
      </w:r>
    </w:p>
    <w:p w14:paraId="56167B72" w14:textId="77777777" w:rsidR="00CF5A27" w:rsidRDefault="00CF5A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0C77">
      <w:rPr>
        <w:rFonts w:ascii="Arial" w:hAnsi="Arial" w:cs="Arial"/>
        <w:b/>
        <w:bCs/>
        <w:noProof/>
        <w:sz w:val="18"/>
        <w:lang w:val="fr-FR"/>
      </w:rPr>
      <w:t>2</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1"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C1E6B49"/>
    <w:multiLevelType w:val="hybridMultilevel"/>
    <w:tmpl w:val="1A78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2"/>
  </w:num>
  <w:num w:numId="4">
    <w:abstractNumId w:val="5"/>
  </w:num>
  <w:num w:numId="5">
    <w:abstractNumId w:val="17"/>
  </w:num>
  <w:num w:numId="6">
    <w:abstractNumId w:val="30"/>
  </w:num>
  <w:num w:numId="7">
    <w:abstractNumId w:val="11"/>
  </w:num>
  <w:num w:numId="8">
    <w:abstractNumId w:val="16"/>
  </w:num>
  <w:num w:numId="9">
    <w:abstractNumId w:val="23"/>
  </w:num>
  <w:num w:numId="10">
    <w:abstractNumId w:val="32"/>
  </w:num>
  <w:num w:numId="11">
    <w:abstractNumId w:val="12"/>
  </w:num>
  <w:num w:numId="12">
    <w:abstractNumId w:val="0"/>
  </w:num>
  <w:num w:numId="13">
    <w:abstractNumId w:val="4"/>
  </w:num>
  <w:num w:numId="14">
    <w:abstractNumId w:val="13"/>
  </w:num>
  <w:num w:numId="15">
    <w:abstractNumId w:val="29"/>
  </w:num>
  <w:num w:numId="16">
    <w:abstractNumId w:val="19"/>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8"/>
  </w:num>
  <w:num w:numId="20">
    <w:abstractNumId w:val="26"/>
  </w:num>
  <w:num w:numId="21">
    <w:abstractNumId w:val="25"/>
  </w:num>
  <w:num w:numId="22">
    <w:abstractNumId w:val="28"/>
  </w:num>
  <w:num w:numId="23">
    <w:abstractNumId w:val="7"/>
  </w:num>
  <w:num w:numId="24">
    <w:abstractNumId w:val="8"/>
  </w:num>
  <w:num w:numId="25">
    <w:abstractNumId w:val="27"/>
  </w:num>
  <w:num w:numId="26">
    <w:abstractNumId w:val="22"/>
  </w:num>
  <w:num w:numId="27">
    <w:abstractNumId w:val="31"/>
  </w:num>
  <w:num w:numId="28">
    <w:abstractNumId w:val="1"/>
  </w:num>
  <w:num w:numId="29">
    <w:abstractNumId w:val="14"/>
  </w:num>
  <w:num w:numId="30">
    <w:abstractNumId w:val="10"/>
  </w:num>
  <w:num w:numId="31">
    <w:abstractNumId w:val="24"/>
  </w:num>
  <w:num w:numId="32">
    <w:abstractNumId w:val="20"/>
  </w:num>
  <w:num w:numId="33">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4F26"/>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693"/>
    <w:rsid w:val="001C17E1"/>
    <w:rsid w:val="001C1E41"/>
    <w:rsid w:val="001C3A17"/>
    <w:rsid w:val="001C4445"/>
    <w:rsid w:val="001C488F"/>
    <w:rsid w:val="001C50F0"/>
    <w:rsid w:val="001C6359"/>
    <w:rsid w:val="001C672D"/>
    <w:rsid w:val="001C70D2"/>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6AE0"/>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6D4B"/>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A86"/>
    <w:rsid w:val="003711B4"/>
    <w:rsid w:val="00371C7E"/>
    <w:rsid w:val="00372C13"/>
    <w:rsid w:val="00372FE8"/>
    <w:rsid w:val="0037389E"/>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6C8"/>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6FDD"/>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5FBE"/>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2E0"/>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3927"/>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1F35"/>
    <w:rsid w:val="0081245E"/>
    <w:rsid w:val="00812CCD"/>
    <w:rsid w:val="00813D73"/>
    <w:rsid w:val="00814809"/>
    <w:rsid w:val="00815E6F"/>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2451"/>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5CFD"/>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F4"/>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0C77"/>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5A27"/>
    <w:rsid w:val="00CF65AA"/>
    <w:rsid w:val="00CF7310"/>
    <w:rsid w:val="00CF788B"/>
    <w:rsid w:val="00D0487D"/>
    <w:rsid w:val="00D07514"/>
    <w:rsid w:val="00D12C49"/>
    <w:rsid w:val="00D1331A"/>
    <w:rsid w:val="00D1334E"/>
    <w:rsid w:val="00D133A7"/>
    <w:rsid w:val="00D1382A"/>
    <w:rsid w:val="00D148DB"/>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1EC4"/>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C59"/>
    <w:rsid w:val="00F73F19"/>
    <w:rsid w:val="00F7426D"/>
    <w:rsid w:val="00F75A8C"/>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F07"/>
    <w:rsid w:val="00FB2293"/>
    <w:rsid w:val="00FB5464"/>
    <w:rsid w:val="00FB6D54"/>
    <w:rsid w:val="00FB75BE"/>
    <w:rsid w:val="00FC0FD8"/>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914A286-7390-4AE5-AC3F-7005F085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648</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2022-07-04T13:30:00Z</dcterms:created>
  <dcterms:modified xsi:type="dcterms:W3CDTF">2022-08-10T02:32:00Z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(3)WKeFHFRq0fkPzU3Rq+qK7S3hwQ4sb76u5BRLNLCpCldkAG2budtbpEfNmeZ3xEhPMpnfm1h/
jFaraBKLxNWWXd/KAQKBINde0O7VdBeM3B+IKqzbypXpU/BJpBSlWXmaYDktpxM7Croi8UF1
RjcwJwn2X7kXY0zxFJ4s6p2lsNtlt2Cl7h8hHWyc9UGEMaml1jT4K5gIFVTuHuz39gXo30e1
VgWz94DDvYIAP6IBCg</vt:lpwstr>
  </property>
  <property fmtid="{D5CDD505-2E9C-101B-9397-08002B2CF9AE}" pid="9" name="_2015_ms_pID_7253431">
    <vt:lpwstr>lCycB51ia+xBazH6HzrPYnuLFWRSFTBTGu0BtBsE2JqfDBfXiIJFhD
75O7QqrJ1hTKBNRmMxMVUJk8s9Yrzcgfrln499MXTS0dNajdLSIV2RIK5m8F7SpBvAfnGK7L
ViDXGBCKzuqa9HzVgLGdr7xc4RXM6wu0/lT/mM0yNPzWr+C64WqukCTpFnf5gCmqhABSkyew
9TN0jWT0lD2UM+Onm3hyUuKxGHmGiDLrtahF</vt:lpwstr>
  </property>
  <property fmtid="{D5CDD505-2E9C-101B-9397-08002B2CF9AE}" pid="10" name="_2015_ms_pID_7253432">
    <vt:lpwstr>vw8/6C7L8D9BlGjGwtb1vbk=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